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40"/>
        <w:tblOverlap w:val="neve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5"/>
        <w:gridCol w:w="6590"/>
      </w:tblGrid>
      <w:tr w:rsidR="008A2050" w:rsidRPr="008A2050" w:rsidTr="008D143F">
        <w:trPr>
          <w:trHeight w:val="480"/>
        </w:trPr>
        <w:tc>
          <w:tcPr>
            <w:tcW w:w="85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A2050" w:rsidRPr="008A2050" w:rsidRDefault="008A2050" w:rsidP="008A2050">
            <w:pPr>
              <w:widowControl/>
              <w:jc w:val="left"/>
              <w:rPr>
                <w:rFonts w:ascii="宋体" w:eastAsia="宋体" w:hAnsi="宋体" w:cs="宋体" w:hint="eastAsia"/>
                <w:kern w:val="0"/>
                <w:sz w:val="27"/>
                <w:szCs w:val="27"/>
              </w:rPr>
            </w:pPr>
            <w:r w:rsidRPr="008A2050">
              <w:rPr>
                <w:rFonts w:ascii="宋体" w:eastAsia="宋体" w:hAnsi="宋体" w:cs="宋体" w:hint="eastAsia"/>
                <w:kern w:val="0"/>
                <w:sz w:val="27"/>
                <w:szCs w:val="27"/>
              </w:rPr>
              <w:t>自贡市本级大学生创业补贴申领办事指南</w:t>
            </w:r>
          </w:p>
          <w:p w:rsidR="008A2050" w:rsidRPr="008A2050" w:rsidRDefault="008A2050" w:rsidP="008A2050">
            <w:pPr>
              <w:widowControl/>
              <w:jc w:val="left"/>
              <w:rPr>
                <w:rFonts w:ascii="宋体" w:eastAsia="宋体" w:hAnsi="宋体" w:cs="宋体"/>
                <w:kern w:val="0"/>
                <w:sz w:val="27"/>
                <w:szCs w:val="27"/>
              </w:rPr>
            </w:pPr>
            <w:r w:rsidRPr="008A2050">
              <w:rPr>
                <w:rFonts w:ascii="宋体" w:eastAsia="宋体" w:hAnsi="宋体" w:cs="宋体" w:hint="eastAsia"/>
                <w:kern w:val="0"/>
                <w:sz w:val="27"/>
                <w:szCs w:val="27"/>
              </w:rPr>
              <w:t>来源：自贡市就业服务管理局类别：公共服务发布时间：2018-06-27阅读：419次</w:t>
            </w:r>
          </w:p>
        </w:tc>
      </w:tr>
      <w:tr w:rsidR="008A2050" w:rsidRPr="008A2050" w:rsidTr="008A2050">
        <w:trPr>
          <w:trHeight w:val="480"/>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b/>
                <w:bCs/>
                <w:kern w:val="0"/>
                <w:sz w:val="27"/>
                <w:szCs w:val="27"/>
              </w:rPr>
              <w:t>事项名称</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kern w:val="0"/>
                <w:sz w:val="27"/>
                <w:szCs w:val="27"/>
              </w:rPr>
              <w:t>大学生创业补贴申领</w:t>
            </w:r>
          </w:p>
        </w:tc>
      </w:tr>
      <w:tr w:rsidR="008A2050" w:rsidRPr="008A2050" w:rsidTr="008A2050">
        <w:trPr>
          <w:trHeight w:val="600"/>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b/>
                <w:bCs/>
                <w:kern w:val="0"/>
                <w:sz w:val="27"/>
                <w:szCs w:val="27"/>
              </w:rPr>
              <w:t>服务对象</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kern w:val="0"/>
                <w:sz w:val="27"/>
                <w:szCs w:val="27"/>
              </w:rPr>
              <w:t>高校毕业生、在校大学生</w:t>
            </w:r>
          </w:p>
        </w:tc>
      </w:tr>
      <w:tr w:rsidR="008A2050" w:rsidRPr="008A2050" w:rsidTr="008A2050">
        <w:trPr>
          <w:trHeight w:val="570"/>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b/>
                <w:bCs/>
                <w:kern w:val="0"/>
                <w:sz w:val="27"/>
                <w:szCs w:val="27"/>
              </w:rPr>
              <w:t>设定依据</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kern w:val="0"/>
                <w:sz w:val="27"/>
                <w:szCs w:val="27"/>
              </w:rPr>
              <w:t>1.省人民政府办公厅《关于加大力度促进高校毕业生就业创业的意见》（川办发[2014]26号）；</w:t>
            </w:r>
            <w:r w:rsidRPr="008A2050">
              <w:rPr>
                <w:rFonts w:ascii="宋体" w:eastAsia="宋体" w:hAnsi="宋体" w:cs="宋体"/>
                <w:kern w:val="0"/>
                <w:sz w:val="27"/>
                <w:szCs w:val="27"/>
              </w:rPr>
              <w:br/>
              <w:t>2.省</w:t>
            </w:r>
            <w:proofErr w:type="gramStart"/>
            <w:r w:rsidRPr="008A2050">
              <w:rPr>
                <w:rFonts w:ascii="宋体" w:eastAsia="宋体" w:hAnsi="宋体" w:cs="宋体"/>
                <w:kern w:val="0"/>
                <w:sz w:val="27"/>
                <w:szCs w:val="27"/>
              </w:rPr>
              <w:t>人社厅</w:t>
            </w:r>
            <w:proofErr w:type="gramEnd"/>
            <w:r w:rsidRPr="008A2050">
              <w:rPr>
                <w:rFonts w:ascii="宋体" w:eastAsia="宋体" w:hAnsi="宋体" w:cs="宋体"/>
                <w:kern w:val="0"/>
                <w:sz w:val="27"/>
                <w:szCs w:val="27"/>
              </w:rPr>
              <w:t>、财政厅、教育厅、中国人民银行成都分行《关于贯彻落实省政府办公厅加大力度促进高校毕业生就业创业意见有关问题的通知》（川</w:t>
            </w:r>
            <w:proofErr w:type="gramStart"/>
            <w:r w:rsidRPr="008A2050">
              <w:rPr>
                <w:rFonts w:ascii="宋体" w:eastAsia="宋体" w:hAnsi="宋体" w:cs="宋体"/>
                <w:kern w:val="0"/>
                <w:sz w:val="27"/>
                <w:szCs w:val="27"/>
              </w:rPr>
              <w:t>人社发</w:t>
            </w:r>
            <w:proofErr w:type="gramEnd"/>
            <w:r w:rsidRPr="008A2050">
              <w:rPr>
                <w:rFonts w:ascii="宋体" w:eastAsia="宋体" w:hAnsi="宋体" w:cs="宋体"/>
                <w:kern w:val="0"/>
                <w:sz w:val="27"/>
                <w:szCs w:val="27"/>
              </w:rPr>
              <w:t>[2014]20号）；</w:t>
            </w:r>
            <w:r w:rsidRPr="008A2050">
              <w:rPr>
                <w:rFonts w:ascii="宋体" w:eastAsia="宋体" w:hAnsi="宋体" w:cs="宋体"/>
                <w:kern w:val="0"/>
                <w:sz w:val="27"/>
                <w:szCs w:val="27"/>
              </w:rPr>
              <w:br/>
              <w:t>3.省</w:t>
            </w:r>
            <w:proofErr w:type="gramStart"/>
            <w:r w:rsidRPr="008A2050">
              <w:rPr>
                <w:rFonts w:ascii="宋体" w:eastAsia="宋体" w:hAnsi="宋体" w:cs="宋体"/>
                <w:kern w:val="0"/>
                <w:sz w:val="27"/>
                <w:szCs w:val="27"/>
              </w:rPr>
              <w:t>人社厅</w:t>
            </w:r>
            <w:proofErr w:type="gramEnd"/>
            <w:r w:rsidRPr="008A2050">
              <w:rPr>
                <w:rFonts w:ascii="宋体" w:eastAsia="宋体" w:hAnsi="宋体" w:cs="宋体"/>
                <w:kern w:val="0"/>
                <w:sz w:val="27"/>
                <w:szCs w:val="27"/>
              </w:rPr>
              <w:t>、财政厅、教育厅《关于调整高新创新创业平台内创业补贴审核发放工作的通知》（川人社办发[2015] 139号）。</w:t>
            </w:r>
          </w:p>
        </w:tc>
      </w:tr>
      <w:tr w:rsidR="008A2050" w:rsidRPr="008A2050" w:rsidTr="008A2050">
        <w:trPr>
          <w:trHeight w:val="570"/>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b/>
                <w:bCs/>
                <w:kern w:val="0"/>
                <w:sz w:val="27"/>
                <w:szCs w:val="27"/>
              </w:rPr>
              <w:t>受理单位</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kern w:val="0"/>
                <w:sz w:val="27"/>
                <w:szCs w:val="27"/>
              </w:rPr>
              <w:t>区（县）就业服务管理局</w:t>
            </w:r>
          </w:p>
        </w:tc>
      </w:tr>
      <w:tr w:rsidR="008A2050" w:rsidRPr="008A2050" w:rsidTr="008A2050">
        <w:trPr>
          <w:trHeight w:val="570"/>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b/>
                <w:bCs/>
                <w:kern w:val="0"/>
                <w:sz w:val="27"/>
                <w:szCs w:val="27"/>
              </w:rPr>
              <w:t>申请条件</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kern w:val="0"/>
                <w:sz w:val="27"/>
                <w:szCs w:val="27"/>
              </w:rPr>
              <w:t>1.省内普通高等学校全日制在校大学生或毕业5年内、处于失业状态的普通高等学校全日制毕业生（含国家承认学历的留学回国人员），在我省高校各</w:t>
            </w:r>
            <w:proofErr w:type="gramStart"/>
            <w:r w:rsidRPr="008A2050">
              <w:rPr>
                <w:rFonts w:ascii="宋体" w:eastAsia="宋体" w:hAnsi="宋体" w:cs="宋体"/>
                <w:kern w:val="0"/>
                <w:sz w:val="27"/>
                <w:szCs w:val="27"/>
              </w:rPr>
              <w:t>类创新</w:t>
            </w:r>
            <w:proofErr w:type="gramEnd"/>
            <w:r w:rsidRPr="008A2050">
              <w:rPr>
                <w:rFonts w:ascii="宋体" w:eastAsia="宋体" w:hAnsi="宋体" w:cs="宋体"/>
                <w:kern w:val="0"/>
                <w:sz w:val="27"/>
                <w:szCs w:val="27"/>
              </w:rPr>
              <w:t>创业平台或地方建立的大学生创新创业孵化基地内</w:t>
            </w:r>
            <w:proofErr w:type="gramStart"/>
            <w:r w:rsidRPr="008A2050">
              <w:rPr>
                <w:rFonts w:ascii="宋体" w:eastAsia="宋体" w:hAnsi="宋体" w:cs="宋体"/>
                <w:kern w:val="0"/>
                <w:sz w:val="27"/>
                <w:szCs w:val="27"/>
              </w:rPr>
              <w:t>领办且</w:t>
            </w:r>
            <w:proofErr w:type="gramEnd"/>
            <w:r w:rsidRPr="008A2050">
              <w:rPr>
                <w:rFonts w:ascii="宋体" w:eastAsia="宋体" w:hAnsi="宋体" w:cs="宋体"/>
                <w:kern w:val="0"/>
                <w:sz w:val="27"/>
                <w:szCs w:val="27"/>
              </w:rPr>
              <w:t>正在孵化的创业项目；</w:t>
            </w:r>
            <w:r w:rsidRPr="008A2050">
              <w:rPr>
                <w:rFonts w:ascii="宋体" w:eastAsia="宋体" w:hAnsi="宋体" w:cs="宋体"/>
                <w:kern w:val="0"/>
                <w:sz w:val="27"/>
                <w:szCs w:val="27"/>
              </w:rPr>
              <w:br/>
              <w:t>2.2014年1月1日后，在校大学生或高校毕业生在我省通过工商注册、民政登记,以及其他依法设立、免于注册或登记等方式创办的实体。农业职业经理人，应经县级及以上人民政府指定部门认定并正常持续经营。开办</w:t>
            </w:r>
            <w:r w:rsidRPr="008A2050">
              <w:rPr>
                <w:rFonts w:ascii="宋体" w:eastAsia="宋体" w:hAnsi="宋体" w:cs="宋体"/>
                <w:kern w:val="0"/>
                <w:sz w:val="27"/>
                <w:szCs w:val="27"/>
              </w:rPr>
              <w:lastRenderedPageBreak/>
              <w:t>“网店”的应符合以下条件：</w:t>
            </w:r>
            <w:r w:rsidRPr="008A2050">
              <w:rPr>
                <w:rFonts w:ascii="宋体" w:eastAsia="宋体" w:hAnsi="宋体" w:cs="宋体"/>
                <w:kern w:val="0"/>
                <w:sz w:val="27"/>
                <w:szCs w:val="27"/>
              </w:rPr>
              <w:br/>
              <w:t>（1）所开“网店”应依托国家商务部和四川省商务厅公布的电子商务示范企业设立的电子商务平台；</w:t>
            </w:r>
            <w:r w:rsidRPr="008A2050">
              <w:rPr>
                <w:rFonts w:ascii="宋体" w:eastAsia="宋体" w:hAnsi="宋体" w:cs="宋体"/>
                <w:kern w:val="0"/>
                <w:sz w:val="27"/>
                <w:szCs w:val="27"/>
              </w:rPr>
              <w:br/>
            </w:r>
            <w:bookmarkStart w:id="0" w:name="_GoBack"/>
            <w:r w:rsidRPr="008A2050">
              <w:rPr>
                <w:rFonts w:ascii="宋体" w:eastAsia="宋体" w:hAnsi="宋体" w:cs="宋体"/>
                <w:kern w:val="0"/>
                <w:sz w:val="27"/>
                <w:szCs w:val="27"/>
              </w:rPr>
              <w:t>（2）所开“网店”应进行商品实物交易或开展文化创意、咨询设计等服务，正常持续经营半年以上（在校大学生应持续经营至毕业年度）。申请补贴前半年内商品实物成功交易在1000笔以上，开展文化创意、咨询设计等服务的，销售额度在2万元以上，无违法违规交易行为。</w:t>
            </w:r>
            <w:bookmarkEnd w:id="0"/>
          </w:p>
        </w:tc>
      </w:tr>
      <w:tr w:rsidR="008A2050" w:rsidRPr="008A2050" w:rsidTr="008A2050">
        <w:trPr>
          <w:trHeight w:val="570"/>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b/>
                <w:bCs/>
                <w:kern w:val="0"/>
                <w:sz w:val="27"/>
                <w:szCs w:val="27"/>
              </w:rPr>
              <w:lastRenderedPageBreak/>
              <w:t>申报材料</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kern w:val="0"/>
                <w:sz w:val="27"/>
                <w:szCs w:val="27"/>
              </w:rPr>
              <w:t>1.由个人领办的创业项目应提供以下材料：本人学生证（毕业生提供毕业证和就业失业登记证）、身份证复印件，创业项目计划书，创业补贴申报表；</w:t>
            </w:r>
            <w:r w:rsidRPr="008A2050">
              <w:rPr>
                <w:rFonts w:ascii="宋体" w:eastAsia="宋体" w:hAnsi="宋体" w:cs="宋体"/>
                <w:kern w:val="0"/>
                <w:sz w:val="27"/>
                <w:szCs w:val="27"/>
              </w:rPr>
              <w:br/>
              <w:t>2.由创业团队领办的创业项目应提供以下材料：团队负责人学生证（毕业生提供毕业证和就业失业登记证）、身份证复印件，创业项目计划书，创业补贴申报表；</w:t>
            </w:r>
            <w:r w:rsidRPr="008A2050">
              <w:rPr>
                <w:rFonts w:ascii="宋体" w:eastAsia="宋体" w:hAnsi="宋体" w:cs="宋体"/>
                <w:kern w:val="0"/>
                <w:sz w:val="27"/>
                <w:szCs w:val="27"/>
              </w:rPr>
              <w:br/>
              <w:t>3.创业实体应提供以下材料：领办人学生证（毕业生提供毕业证和就业失业登记证）、身份证复印件，创业实体概述，创业补贴申报表，工商注册或民政登记证书复印件（开办“网店”的，应提供“网店”网址和登记注册网页截图、支付平台收支明细、销售产品列表及单价等证明材料；农业职业经理人应提供县级及以上人民政府指定部门的资格认定和正常持续经营的相关材料）。</w:t>
            </w:r>
          </w:p>
        </w:tc>
      </w:tr>
      <w:tr w:rsidR="008A2050" w:rsidRPr="008A2050" w:rsidTr="008A2050">
        <w:trPr>
          <w:trHeight w:val="645"/>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b/>
                <w:bCs/>
                <w:kern w:val="0"/>
                <w:sz w:val="27"/>
                <w:szCs w:val="27"/>
              </w:rPr>
              <w:lastRenderedPageBreak/>
              <w:t>办理流程</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kern w:val="0"/>
                <w:sz w:val="27"/>
                <w:szCs w:val="27"/>
              </w:rPr>
              <w:t>1.高校创新创业平台</w:t>
            </w:r>
            <w:proofErr w:type="gramStart"/>
            <w:r w:rsidRPr="008A2050">
              <w:rPr>
                <w:rFonts w:ascii="宋体" w:eastAsia="宋体" w:hAnsi="宋体" w:cs="宋体"/>
                <w:kern w:val="0"/>
                <w:sz w:val="27"/>
                <w:szCs w:val="27"/>
              </w:rPr>
              <w:t>内创业</w:t>
            </w:r>
            <w:proofErr w:type="gramEnd"/>
            <w:r w:rsidRPr="008A2050">
              <w:rPr>
                <w:rFonts w:ascii="宋体" w:eastAsia="宋体" w:hAnsi="宋体" w:cs="宋体"/>
                <w:kern w:val="0"/>
                <w:sz w:val="27"/>
                <w:szCs w:val="27"/>
              </w:rPr>
              <w:t>大学生创业补贴的受理、审核、发放实行属地管理，由各高校和所在地市（州）人力资源社会保障局、财政局共同负责。其中，高校负责受理平台</w:t>
            </w:r>
            <w:proofErr w:type="gramStart"/>
            <w:r w:rsidRPr="008A2050">
              <w:rPr>
                <w:rFonts w:ascii="宋体" w:eastAsia="宋体" w:hAnsi="宋体" w:cs="宋体"/>
                <w:kern w:val="0"/>
                <w:sz w:val="27"/>
                <w:szCs w:val="27"/>
              </w:rPr>
              <w:t>内创业</w:t>
            </w:r>
            <w:proofErr w:type="gramEnd"/>
            <w:r w:rsidRPr="008A2050">
              <w:rPr>
                <w:rFonts w:ascii="宋体" w:eastAsia="宋体" w:hAnsi="宋体" w:cs="宋体"/>
                <w:kern w:val="0"/>
                <w:sz w:val="27"/>
                <w:szCs w:val="27"/>
              </w:rPr>
              <w:t>补贴申请；高校和所在地市（州）公共就业服务管理机构共同负责初审和公示；市（州）人力资源社会保障局负责每月集中审核一次；市（州）财政局根据</w:t>
            </w:r>
            <w:proofErr w:type="gramStart"/>
            <w:r w:rsidRPr="008A2050">
              <w:rPr>
                <w:rFonts w:ascii="宋体" w:eastAsia="宋体" w:hAnsi="宋体" w:cs="宋体"/>
                <w:kern w:val="0"/>
                <w:sz w:val="27"/>
                <w:szCs w:val="27"/>
              </w:rPr>
              <w:t>人社部门</w:t>
            </w:r>
            <w:proofErr w:type="gramEnd"/>
            <w:r w:rsidRPr="008A2050">
              <w:rPr>
                <w:rFonts w:ascii="宋体" w:eastAsia="宋体" w:hAnsi="宋体" w:cs="宋体"/>
                <w:kern w:val="0"/>
                <w:sz w:val="27"/>
                <w:szCs w:val="27"/>
              </w:rPr>
              <w:t>提供的资金拨付意见及时按规定拨付资金；</w:t>
            </w:r>
            <w:r w:rsidRPr="008A2050">
              <w:rPr>
                <w:rFonts w:ascii="宋体" w:eastAsia="宋体" w:hAnsi="宋体" w:cs="宋体"/>
                <w:kern w:val="0"/>
                <w:sz w:val="27"/>
                <w:szCs w:val="27"/>
              </w:rPr>
              <w:br/>
              <w:t>2.在高校创新创业平台外的创业项目和创业实体，由所在区（县）公共就业服务管理机构初审。初审完成后，在创业所在地公示7天。公示无异议的，由公共就业服务管理机构将申请材料、公示情况和初审意见等材料报同级人力资源社会保障部门审核、财政部门复核。经人力资源社会保障部门、财政部门审核后，向公共就业服务管理机构出具审核意见。</w:t>
            </w:r>
          </w:p>
        </w:tc>
      </w:tr>
      <w:tr w:rsidR="008A2050" w:rsidRPr="008A2050" w:rsidTr="008A2050">
        <w:trPr>
          <w:trHeight w:val="990"/>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b/>
                <w:bCs/>
                <w:kern w:val="0"/>
                <w:sz w:val="27"/>
                <w:szCs w:val="27"/>
              </w:rPr>
              <w:t>收费标准</w:t>
            </w:r>
            <w:r w:rsidRPr="008A2050">
              <w:rPr>
                <w:rFonts w:ascii="宋体" w:eastAsia="宋体" w:hAnsi="宋体" w:cs="宋体"/>
                <w:kern w:val="0"/>
                <w:sz w:val="27"/>
                <w:szCs w:val="27"/>
              </w:rPr>
              <w:br/>
            </w:r>
            <w:r w:rsidRPr="008A2050">
              <w:rPr>
                <w:rFonts w:ascii="宋体" w:eastAsia="宋体" w:hAnsi="宋体" w:cs="宋体"/>
                <w:b/>
                <w:bCs/>
                <w:kern w:val="0"/>
                <w:sz w:val="27"/>
                <w:szCs w:val="27"/>
              </w:rPr>
              <w:t>及依据</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kern w:val="0"/>
                <w:sz w:val="27"/>
                <w:szCs w:val="27"/>
              </w:rPr>
              <w:t>不收费</w:t>
            </w:r>
          </w:p>
        </w:tc>
      </w:tr>
      <w:tr w:rsidR="008A2050" w:rsidRPr="008A2050" w:rsidTr="008A2050">
        <w:trPr>
          <w:trHeight w:val="795"/>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b/>
                <w:bCs/>
                <w:kern w:val="0"/>
                <w:sz w:val="27"/>
                <w:szCs w:val="27"/>
              </w:rPr>
              <w:t>办理时限</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kern w:val="0"/>
                <w:sz w:val="27"/>
                <w:szCs w:val="27"/>
              </w:rPr>
              <w:t>无</w:t>
            </w:r>
          </w:p>
        </w:tc>
      </w:tr>
      <w:tr w:rsidR="008A2050" w:rsidRPr="008A2050" w:rsidTr="008A2050">
        <w:trPr>
          <w:trHeight w:val="90"/>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spacing w:line="90" w:lineRule="atLeast"/>
              <w:jc w:val="left"/>
              <w:rPr>
                <w:rFonts w:ascii="宋体" w:eastAsia="宋体" w:hAnsi="宋体" w:cs="宋体"/>
                <w:kern w:val="0"/>
                <w:sz w:val="24"/>
                <w:szCs w:val="24"/>
              </w:rPr>
            </w:pPr>
            <w:r w:rsidRPr="008A2050">
              <w:rPr>
                <w:rFonts w:ascii="宋体" w:eastAsia="宋体" w:hAnsi="宋体" w:cs="宋体"/>
                <w:b/>
                <w:bCs/>
                <w:kern w:val="0"/>
                <w:sz w:val="27"/>
                <w:szCs w:val="27"/>
              </w:rPr>
              <w:t>办理地点</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spacing w:line="90" w:lineRule="atLeast"/>
              <w:jc w:val="left"/>
              <w:rPr>
                <w:rFonts w:ascii="宋体" w:eastAsia="宋体" w:hAnsi="宋体" w:cs="宋体"/>
                <w:kern w:val="0"/>
                <w:sz w:val="24"/>
                <w:szCs w:val="24"/>
              </w:rPr>
            </w:pPr>
            <w:r w:rsidRPr="008A2050">
              <w:rPr>
                <w:rFonts w:ascii="宋体" w:eastAsia="宋体" w:hAnsi="宋体" w:cs="宋体"/>
                <w:kern w:val="0"/>
                <w:sz w:val="27"/>
                <w:szCs w:val="27"/>
              </w:rPr>
              <w:t>区（县）就业服务管理局</w:t>
            </w:r>
          </w:p>
        </w:tc>
      </w:tr>
      <w:tr w:rsidR="008A2050" w:rsidRPr="008A2050" w:rsidTr="008A2050">
        <w:trPr>
          <w:trHeight w:val="810"/>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b/>
                <w:bCs/>
                <w:kern w:val="0"/>
                <w:sz w:val="27"/>
                <w:szCs w:val="27"/>
              </w:rPr>
              <w:t>咨询方式</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kern w:val="0"/>
                <w:sz w:val="27"/>
                <w:szCs w:val="27"/>
              </w:rPr>
              <w:t>各区（县）就业服务管理局现场、电话咨询</w:t>
            </w:r>
          </w:p>
        </w:tc>
      </w:tr>
      <w:tr w:rsidR="008A2050" w:rsidRPr="008A2050" w:rsidTr="008A2050">
        <w:trPr>
          <w:trHeight w:val="1080"/>
        </w:trPr>
        <w:tc>
          <w:tcPr>
            <w:tcW w:w="1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b/>
                <w:bCs/>
                <w:kern w:val="0"/>
                <w:sz w:val="27"/>
                <w:szCs w:val="27"/>
              </w:rPr>
              <w:lastRenderedPageBreak/>
              <w:t>投诉监督</w:t>
            </w:r>
          </w:p>
        </w:tc>
        <w:tc>
          <w:tcPr>
            <w:tcW w:w="6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2050" w:rsidRPr="008A2050" w:rsidRDefault="008A2050" w:rsidP="008A2050">
            <w:pPr>
              <w:widowControl/>
              <w:jc w:val="left"/>
              <w:rPr>
                <w:rFonts w:ascii="宋体" w:eastAsia="宋体" w:hAnsi="宋体" w:cs="宋体"/>
                <w:kern w:val="0"/>
                <w:sz w:val="24"/>
                <w:szCs w:val="24"/>
              </w:rPr>
            </w:pPr>
            <w:r w:rsidRPr="008A2050">
              <w:rPr>
                <w:rFonts w:ascii="宋体" w:eastAsia="宋体" w:hAnsi="宋体" w:cs="宋体"/>
                <w:kern w:val="0"/>
                <w:sz w:val="27"/>
                <w:szCs w:val="27"/>
              </w:rPr>
              <w:t>市就业服务管理局  电话：0813-8105385</w:t>
            </w:r>
            <w:r w:rsidRPr="008A2050">
              <w:rPr>
                <w:rFonts w:ascii="宋体" w:eastAsia="宋体" w:hAnsi="宋体" w:cs="宋体"/>
                <w:kern w:val="0"/>
                <w:sz w:val="27"/>
                <w:szCs w:val="27"/>
              </w:rPr>
              <w:br/>
              <w:t>各区（县）就业服务管理局 电话：</w:t>
            </w:r>
            <w:r w:rsidRPr="008A2050">
              <w:rPr>
                <w:rFonts w:ascii="宋体" w:eastAsia="宋体" w:hAnsi="宋体" w:cs="宋体"/>
                <w:kern w:val="0"/>
                <w:sz w:val="27"/>
                <w:szCs w:val="27"/>
              </w:rPr>
              <w:br/>
              <w:t>自流井区0813-2600278  贡井区0813-3300711</w:t>
            </w:r>
            <w:r w:rsidRPr="008A2050">
              <w:rPr>
                <w:rFonts w:ascii="宋体" w:eastAsia="宋体" w:hAnsi="宋体" w:cs="宋体"/>
                <w:kern w:val="0"/>
                <w:sz w:val="27"/>
                <w:szCs w:val="27"/>
              </w:rPr>
              <w:br/>
              <w:t>大安区0813-2210610    沿滩区0813-3802594</w:t>
            </w:r>
            <w:r w:rsidRPr="008A2050">
              <w:rPr>
                <w:rFonts w:ascii="宋体" w:eastAsia="宋体" w:hAnsi="宋体" w:cs="宋体"/>
                <w:kern w:val="0"/>
                <w:sz w:val="27"/>
                <w:szCs w:val="27"/>
              </w:rPr>
              <w:br/>
              <w:t>荣县 0813-6201255      富顺县0813-7210510</w:t>
            </w:r>
            <w:r w:rsidRPr="008A2050">
              <w:rPr>
                <w:rFonts w:ascii="宋体" w:eastAsia="宋体" w:hAnsi="宋体" w:cs="宋体"/>
                <w:kern w:val="0"/>
                <w:sz w:val="27"/>
                <w:szCs w:val="27"/>
              </w:rPr>
              <w:br/>
              <w:t>高新区0813-8225529</w:t>
            </w:r>
          </w:p>
        </w:tc>
      </w:tr>
    </w:tbl>
    <w:p w:rsidR="00CA6DBF" w:rsidRPr="008A2050" w:rsidRDefault="00CA6DBF"/>
    <w:sectPr w:rsidR="00CA6DBF" w:rsidRPr="008A2050" w:rsidSect="008A2050">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34CE"/>
    <w:rsid w:val="00025210"/>
    <w:rsid w:val="0007057E"/>
    <w:rsid w:val="0009436A"/>
    <w:rsid w:val="000E0CDB"/>
    <w:rsid w:val="000E44E4"/>
    <w:rsid w:val="000E560C"/>
    <w:rsid w:val="000E5670"/>
    <w:rsid w:val="000F6129"/>
    <w:rsid w:val="00102A09"/>
    <w:rsid w:val="001160BB"/>
    <w:rsid w:val="00161954"/>
    <w:rsid w:val="0016707E"/>
    <w:rsid w:val="00172E99"/>
    <w:rsid w:val="00176E68"/>
    <w:rsid w:val="001A50A1"/>
    <w:rsid w:val="001B561D"/>
    <w:rsid w:val="001D5918"/>
    <w:rsid w:val="001E67EF"/>
    <w:rsid w:val="001F067C"/>
    <w:rsid w:val="001F627E"/>
    <w:rsid w:val="001F7AA5"/>
    <w:rsid w:val="0022796F"/>
    <w:rsid w:val="00232D68"/>
    <w:rsid w:val="002613C1"/>
    <w:rsid w:val="00262763"/>
    <w:rsid w:val="00281E8A"/>
    <w:rsid w:val="002A0252"/>
    <w:rsid w:val="002E5F06"/>
    <w:rsid w:val="003204E0"/>
    <w:rsid w:val="00361B84"/>
    <w:rsid w:val="003735A1"/>
    <w:rsid w:val="003B0E24"/>
    <w:rsid w:val="003B3671"/>
    <w:rsid w:val="003C2EE5"/>
    <w:rsid w:val="003D40C5"/>
    <w:rsid w:val="003F159C"/>
    <w:rsid w:val="003F1D86"/>
    <w:rsid w:val="00436CE6"/>
    <w:rsid w:val="004628FA"/>
    <w:rsid w:val="004774CF"/>
    <w:rsid w:val="004D31D7"/>
    <w:rsid w:val="004F019D"/>
    <w:rsid w:val="00515CEB"/>
    <w:rsid w:val="0056629E"/>
    <w:rsid w:val="00590F8C"/>
    <w:rsid w:val="00592CA7"/>
    <w:rsid w:val="00594C24"/>
    <w:rsid w:val="005B0554"/>
    <w:rsid w:val="005B13D1"/>
    <w:rsid w:val="005B24B5"/>
    <w:rsid w:val="005D0F75"/>
    <w:rsid w:val="005D11FA"/>
    <w:rsid w:val="005F680C"/>
    <w:rsid w:val="00605163"/>
    <w:rsid w:val="00605494"/>
    <w:rsid w:val="0060564D"/>
    <w:rsid w:val="006167E3"/>
    <w:rsid w:val="006331E3"/>
    <w:rsid w:val="0063604B"/>
    <w:rsid w:val="006374BB"/>
    <w:rsid w:val="00645385"/>
    <w:rsid w:val="00647F0B"/>
    <w:rsid w:val="0068799D"/>
    <w:rsid w:val="00694DFA"/>
    <w:rsid w:val="006B3D00"/>
    <w:rsid w:val="00705799"/>
    <w:rsid w:val="00710739"/>
    <w:rsid w:val="00710EE7"/>
    <w:rsid w:val="00712A13"/>
    <w:rsid w:val="007155B8"/>
    <w:rsid w:val="0072478D"/>
    <w:rsid w:val="00726EC1"/>
    <w:rsid w:val="00731F94"/>
    <w:rsid w:val="00764D4E"/>
    <w:rsid w:val="00774C58"/>
    <w:rsid w:val="00781CB2"/>
    <w:rsid w:val="007833E1"/>
    <w:rsid w:val="00792C90"/>
    <w:rsid w:val="007B2C1C"/>
    <w:rsid w:val="007C55F0"/>
    <w:rsid w:val="007E3360"/>
    <w:rsid w:val="007E43BC"/>
    <w:rsid w:val="007E7D02"/>
    <w:rsid w:val="00802E8C"/>
    <w:rsid w:val="0086469D"/>
    <w:rsid w:val="00876C61"/>
    <w:rsid w:val="00880BD4"/>
    <w:rsid w:val="008A2050"/>
    <w:rsid w:val="008C24BE"/>
    <w:rsid w:val="008C31E8"/>
    <w:rsid w:val="008C56AF"/>
    <w:rsid w:val="008D7B51"/>
    <w:rsid w:val="008F0286"/>
    <w:rsid w:val="00900016"/>
    <w:rsid w:val="00901E70"/>
    <w:rsid w:val="00910A1A"/>
    <w:rsid w:val="00923C94"/>
    <w:rsid w:val="00942478"/>
    <w:rsid w:val="0094726F"/>
    <w:rsid w:val="00972AF2"/>
    <w:rsid w:val="009A49B6"/>
    <w:rsid w:val="009C1961"/>
    <w:rsid w:val="009D7539"/>
    <w:rsid w:val="00A040D8"/>
    <w:rsid w:val="00A05531"/>
    <w:rsid w:val="00A06DA7"/>
    <w:rsid w:val="00A227CE"/>
    <w:rsid w:val="00A26666"/>
    <w:rsid w:val="00A3023C"/>
    <w:rsid w:val="00A41B7E"/>
    <w:rsid w:val="00A50FBB"/>
    <w:rsid w:val="00A679C5"/>
    <w:rsid w:val="00A85BD8"/>
    <w:rsid w:val="00A92F0C"/>
    <w:rsid w:val="00AA5F02"/>
    <w:rsid w:val="00AB64B3"/>
    <w:rsid w:val="00AC41BB"/>
    <w:rsid w:val="00AD32A4"/>
    <w:rsid w:val="00AE1D24"/>
    <w:rsid w:val="00AF7882"/>
    <w:rsid w:val="00B052B3"/>
    <w:rsid w:val="00B05B2C"/>
    <w:rsid w:val="00B1284C"/>
    <w:rsid w:val="00B16D3D"/>
    <w:rsid w:val="00B3710D"/>
    <w:rsid w:val="00B4331C"/>
    <w:rsid w:val="00B50B34"/>
    <w:rsid w:val="00B52B2A"/>
    <w:rsid w:val="00B72434"/>
    <w:rsid w:val="00BB0367"/>
    <w:rsid w:val="00BB6641"/>
    <w:rsid w:val="00BC6F71"/>
    <w:rsid w:val="00BD6731"/>
    <w:rsid w:val="00BE4B8F"/>
    <w:rsid w:val="00C02426"/>
    <w:rsid w:val="00C03E60"/>
    <w:rsid w:val="00C2477C"/>
    <w:rsid w:val="00C31DDA"/>
    <w:rsid w:val="00C34967"/>
    <w:rsid w:val="00C45B06"/>
    <w:rsid w:val="00C51140"/>
    <w:rsid w:val="00C822CD"/>
    <w:rsid w:val="00C82D5E"/>
    <w:rsid w:val="00C90F8E"/>
    <w:rsid w:val="00CA6DBF"/>
    <w:rsid w:val="00CA7F2F"/>
    <w:rsid w:val="00CB08EA"/>
    <w:rsid w:val="00CE0315"/>
    <w:rsid w:val="00CE4F1E"/>
    <w:rsid w:val="00CF1EF7"/>
    <w:rsid w:val="00D03EDA"/>
    <w:rsid w:val="00D0789E"/>
    <w:rsid w:val="00D11A51"/>
    <w:rsid w:val="00D1228A"/>
    <w:rsid w:val="00D50E35"/>
    <w:rsid w:val="00D5478A"/>
    <w:rsid w:val="00D573B4"/>
    <w:rsid w:val="00D573F4"/>
    <w:rsid w:val="00D84EE3"/>
    <w:rsid w:val="00DA2549"/>
    <w:rsid w:val="00DB1878"/>
    <w:rsid w:val="00DB5A00"/>
    <w:rsid w:val="00DC0616"/>
    <w:rsid w:val="00DC34CE"/>
    <w:rsid w:val="00DC6504"/>
    <w:rsid w:val="00DC7984"/>
    <w:rsid w:val="00DE0FB8"/>
    <w:rsid w:val="00E07AF9"/>
    <w:rsid w:val="00E114C1"/>
    <w:rsid w:val="00E16B74"/>
    <w:rsid w:val="00E17600"/>
    <w:rsid w:val="00E51F97"/>
    <w:rsid w:val="00E654D4"/>
    <w:rsid w:val="00E80BD0"/>
    <w:rsid w:val="00EB38A8"/>
    <w:rsid w:val="00EC231B"/>
    <w:rsid w:val="00ED7AD7"/>
    <w:rsid w:val="00EE3F82"/>
    <w:rsid w:val="00EE6A93"/>
    <w:rsid w:val="00F272AE"/>
    <w:rsid w:val="00F46C14"/>
    <w:rsid w:val="00F50653"/>
    <w:rsid w:val="00F74B40"/>
    <w:rsid w:val="00F838EC"/>
    <w:rsid w:val="00F92A79"/>
    <w:rsid w:val="00F94A1E"/>
    <w:rsid w:val="00FD05AF"/>
    <w:rsid w:val="00FF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20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4145">
      <w:bodyDiv w:val="1"/>
      <w:marLeft w:val="0"/>
      <w:marRight w:val="0"/>
      <w:marTop w:val="0"/>
      <w:marBottom w:val="0"/>
      <w:divBdr>
        <w:top w:val="none" w:sz="0" w:space="0" w:color="auto"/>
        <w:left w:val="none" w:sz="0" w:space="0" w:color="auto"/>
        <w:bottom w:val="none" w:sz="0" w:space="0" w:color="auto"/>
        <w:right w:val="none" w:sz="0" w:space="0" w:color="auto"/>
      </w:divBdr>
      <w:divsChild>
        <w:div w:id="1460340867">
          <w:marLeft w:val="1200"/>
          <w:marRight w:val="12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238</Words>
  <Characters>1360</Characters>
  <Application>Microsoft Office Word</Application>
  <DocSecurity>0</DocSecurity>
  <Lines>11</Lines>
  <Paragraphs>3</Paragraphs>
  <ScaleCrop>false</ScaleCrop>
  <Company>mycomputer</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林海波</dc:creator>
  <cp:keywords/>
  <dc:description/>
  <cp:lastModifiedBy>林海波</cp:lastModifiedBy>
  <cp:revision>2</cp:revision>
  <dcterms:created xsi:type="dcterms:W3CDTF">2018-10-29T02:40:00Z</dcterms:created>
  <dcterms:modified xsi:type="dcterms:W3CDTF">2018-10-29T02:44:00Z</dcterms:modified>
</cp:coreProperties>
</file>